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766F" w14:textId="61085EF7" w:rsidR="00345EA1" w:rsidRDefault="00345EA1" w:rsidP="002D7152">
      <w:pPr>
        <w:rPr>
          <w:rFonts w:ascii="Montserrat" w:hAnsi="Montserrat"/>
          <w:color w:val="202124"/>
          <w:sz w:val="36"/>
          <w:szCs w:val="36"/>
        </w:rPr>
      </w:pPr>
      <w:r>
        <w:rPr>
          <w:rFonts w:ascii="Montserrat" w:hAnsi="Montserrat"/>
          <w:noProof/>
          <w:color w:val="202124"/>
          <w:sz w:val="36"/>
          <w:szCs w:val="36"/>
        </w:rPr>
        <w:drawing>
          <wp:inline distT="0" distB="0" distL="0" distR="0" wp14:anchorId="19300F69" wp14:editId="05F7769F">
            <wp:extent cx="2819400" cy="917811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58" cy="9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7403C" w14:textId="77777777" w:rsidR="00345EA1" w:rsidRDefault="00345EA1" w:rsidP="002D7152">
      <w:pPr>
        <w:rPr>
          <w:rFonts w:ascii="Montserrat" w:hAnsi="Montserrat"/>
          <w:color w:val="202124"/>
          <w:sz w:val="36"/>
          <w:szCs w:val="36"/>
        </w:rPr>
      </w:pPr>
    </w:p>
    <w:p w14:paraId="2D25CF6D" w14:textId="4E1299E8" w:rsidR="009B590C" w:rsidRPr="009B590C" w:rsidRDefault="002D7152" w:rsidP="002D7152">
      <w:pPr>
        <w:rPr>
          <w:rFonts w:ascii="Montserrat" w:hAnsi="Montserrat"/>
          <w:color w:val="202124"/>
          <w:sz w:val="36"/>
          <w:szCs w:val="36"/>
        </w:rPr>
      </w:pPr>
      <w:r w:rsidRPr="002D7152">
        <w:rPr>
          <w:rFonts w:ascii="Montserrat" w:hAnsi="Montserrat"/>
          <w:color w:val="202124"/>
          <w:sz w:val="36"/>
          <w:szCs w:val="36"/>
        </w:rPr>
        <w:t xml:space="preserve">TIPS FOR </w:t>
      </w:r>
      <w:r w:rsidR="00345EA1">
        <w:rPr>
          <w:rFonts w:ascii="Montserrat" w:hAnsi="Montserrat"/>
          <w:color w:val="202124"/>
          <w:sz w:val="36"/>
          <w:szCs w:val="36"/>
        </w:rPr>
        <w:t>EDUCATORS</w:t>
      </w:r>
    </w:p>
    <w:p w14:paraId="301C699A" w14:textId="7BCE1C6F" w:rsidR="002D7152" w:rsidRPr="009B590C" w:rsidRDefault="002D7152" w:rsidP="002D7152">
      <w:pPr>
        <w:rPr>
          <w:rFonts w:ascii="Montserrat" w:hAnsi="Montserrat"/>
          <w:color w:val="202124"/>
          <w:sz w:val="36"/>
          <w:szCs w:val="36"/>
        </w:rPr>
      </w:pPr>
      <w:r w:rsidRPr="002D7152">
        <w:rPr>
          <w:rFonts w:ascii="Montserrat" w:hAnsi="Montserrat"/>
          <w:color w:val="202124"/>
          <w:sz w:val="36"/>
          <w:szCs w:val="36"/>
        </w:rPr>
        <w:t xml:space="preserve"> PREVENTION, RECOGNITION AND REPORTING CHILD PHYSICAL ABUSE</w:t>
      </w:r>
    </w:p>
    <w:p w14:paraId="635079A8" w14:textId="77777777" w:rsidR="002D7152" w:rsidRPr="009B590C" w:rsidRDefault="002D7152" w:rsidP="002D7152">
      <w:pPr>
        <w:rPr>
          <w:rFonts w:ascii="Montserrat" w:hAnsi="Montserrat"/>
          <w:color w:val="202124"/>
        </w:rPr>
      </w:pPr>
    </w:p>
    <w:p w14:paraId="5841EC1D" w14:textId="1D03728D" w:rsidR="00345EA1" w:rsidRPr="00345EA1" w:rsidRDefault="00345EA1" w:rsidP="00345EA1">
      <w:pPr>
        <w:rPr>
          <w:rFonts w:ascii="Montserrat" w:hAnsi="Montserrat"/>
          <w:b/>
          <w:bCs/>
          <w:i/>
          <w:iCs/>
          <w:color w:val="202124"/>
          <w:sz w:val="28"/>
          <w:szCs w:val="28"/>
        </w:rPr>
      </w:pPr>
      <w:r w:rsidRPr="00345EA1">
        <w:rPr>
          <w:rFonts w:ascii="Montserrat" w:hAnsi="Montserrat"/>
          <w:b/>
          <w:bCs/>
          <w:i/>
          <w:iCs/>
          <w:color w:val="202124"/>
          <w:sz w:val="28"/>
          <w:szCs w:val="28"/>
        </w:rPr>
        <w:t>Know the Signs</w:t>
      </w:r>
      <w:r w:rsidRPr="00345EA1">
        <w:rPr>
          <w:rFonts w:ascii="Montserrat" w:hAnsi="Montserrat"/>
          <w:b/>
          <w:bCs/>
          <w:i/>
          <w:iCs/>
          <w:color w:val="202124"/>
          <w:sz w:val="28"/>
          <w:szCs w:val="28"/>
        </w:rPr>
        <w:t>:</w:t>
      </w:r>
    </w:p>
    <w:p w14:paraId="0B2EAEBF" w14:textId="77777777" w:rsidR="00345EA1" w:rsidRP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t xml:space="preserve">Knowing the signs of child abuse and neglect is an essential tool for anyone working with children. Make note of the warning signs below. </w:t>
      </w:r>
    </w:p>
    <w:p w14:paraId="2ADE1EF1" w14:textId="77777777" w:rsidR="00345EA1" w:rsidRP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t xml:space="preserve">• For a child of any age, bruising to the ears, neck, torso, buttocks, or genitals </w:t>
      </w:r>
    </w:p>
    <w:p w14:paraId="45E4A4F8" w14:textId="77777777" w:rsidR="00345EA1" w:rsidRP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t xml:space="preserve">• Burns on a young baby or child, such as those caused by cigarettes or immersion in hot water </w:t>
      </w:r>
    </w:p>
    <w:p w14:paraId="700AD8A7" w14:textId="77777777" w:rsidR="00345EA1" w:rsidRP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Pain when toileting, frequent yeast infections or urinary tract infections, or any sexually transmitted disease or related symptoms could be signs of sexual abuse </w:t>
      </w:r>
    </w:p>
    <w:p w14:paraId="3C4320C3" w14:textId="77777777" w:rsidR="00345EA1" w:rsidRP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Aggression toward peers, pets, other animals </w:t>
      </w:r>
    </w:p>
    <w:p w14:paraId="77F988AC" w14:textId="77777777" w:rsidR="00345EA1" w:rsidRP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Sudden changes in behavior or unexpected drop in grades </w:t>
      </w:r>
    </w:p>
    <w:p w14:paraId="5092B4B8" w14:textId="764CB646" w:rsidR="00345EA1" w:rsidRP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Seems afraid of parents or other adults </w:t>
      </w:r>
    </w:p>
    <w:p w14:paraId="25DE5A66" w14:textId="284E461E" w:rsidR="00345EA1" w:rsidRDefault="00345EA1" w:rsidP="002D7152">
      <w:pPr>
        <w:rPr>
          <w:rFonts w:ascii="Montserrat" w:hAnsi="Montserrat"/>
          <w:color w:val="202124"/>
          <w:u w:val="single"/>
        </w:rPr>
      </w:pPr>
    </w:p>
    <w:p w14:paraId="70A8C0C0" w14:textId="77777777" w:rsidR="00345EA1" w:rsidRPr="00345EA1" w:rsidRDefault="00345EA1" w:rsidP="00345EA1">
      <w:pPr>
        <w:rPr>
          <w:rFonts w:ascii="Montserrat" w:hAnsi="Montserrat"/>
          <w:b/>
          <w:bCs/>
          <w:i/>
          <w:iCs/>
          <w:color w:val="202124"/>
          <w:sz w:val="28"/>
          <w:szCs w:val="28"/>
        </w:rPr>
      </w:pPr>
      <w:r w:rsidRPr="00345EA1">
        <w:rPr>
          <w:rFonts w:ascii="Montserrat" w:hAnsi="Montserrat"/>
          <w:b/>
          <w:bCs/>
          <w:i/>
          <w:iCs/>
          <w:color w:val="202124"/>
          <w:sz w:val="28"/>
          <w:szCs w:val="28"/>
        </w:rPr>
        <w:t>Know the risk factors</w:t>
      </w:r>
      <w:r w:rsidRPr="00345EA1">
        <w:rPr>
          <w:rFonts w:ascii="Montserrat" w:hAnsi="Montserrat"/>
          <w:b/>
          <w:bCs/>
          <w:i/>
          <w:iCs/>
          <w:color w:val="202124"/>
          <w:sz w:val="28"/>
          <w:szCs w:val="28"/>
        </w:rPr>
        <w:t>:</w:t>
      </w:r>
    </w:p>
    <w:p w14:paraId="52FC91D7" w14:textId="34CEA655" w:rsid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t>There are many frustrating aspects of taking care of a child. Be sure to know</w:t>
      </w:r>
      <w:r>
        <w:rPr>
          <w:rFonts w:ascii="Montserrat" w:hAnsi="Montserrat"/>
          <w:color w:val="202124"/>
        </w:rPr>
        <w:t xml:space="preserve"> </w:t>
      </w:r>
      <w:r w:rsidRPr="00345EA1">
        <w:rPr>
          <w:rFonts w:ascii="Montserrat" w:hAnsi="Montserrat"/>
          <w:color w:val="202124"/>
        </w:rPr>
        <w:t xml:space="preserve">and educate parents and other caregivers about these potential triggers. </w:t>
      </w:r>
    </w:p>
    <w:p w14:paraId="7823AA96" w14:textId="77777777" w:rsid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It is important to have realistic expectations of a child’s development at a given age. Unrealistic expectations often lead to frustration and abuse. </w:t>
      </w:r>
    </w:p>
    <w:p w14:paraId="367EAEE2" w14:textId="77777777" w:rsid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Substance abuse is often associated with child physical abuse or neglect. Children should never be left in the care of individuals who are under the influence of a mind-altering substance, including pain killers and “nerve pills.” </w:t>
      </w:r>
    </w:p>
    <w:p w14:paraId="09298BCA" w14:textId="77777777" w:rsid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A new adult in the home can be a time where children are at a higher risk of abuse or neglect, whether it is a parent returning from jail or prison, a parent in the military returning from a deployment, or a new partner or significant other. </w:t>
      </w:r>
    </w:p>
    <w:p w14:paraId="6FE2018B" w14:textId="77777777" w:rsid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Intimate partner violence is often associated with child physical abuse. If you see evidence that a child’s caregiver has hit, kicked, shoved or threatened another with physical violence – he/she should NOT be caring for a young child. </w:t>
      </w:r>
    </w:p>
    <w:p w14:paraId="6D6459D8" w14:textId="77777777" w:rsid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If you witness an event that causes you concern, document the situation and consider reporting it to authorities. </w:t>
      </w:r>
    </w:p>
    <w:p w14:paraId="5DE4BDE5" w14:textId="018E6E62" w:rsidR="00345EA1" w:rsidRPr="00345EA1" w:rsidRDefault="00345EA1" w:rsidP="002D7152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Document all injuries that occur on children while they are in your care. Include how, when, and where the injury occurred, and what action you took to address it. If a child arrives at school with a new injury, inquire about it, document it, and if it concerns you, report it.</w:t>
      </w:r>
    </w:p>
    <w:p w14:paraId="04CA56D1" w14:textId="77777777" w:rsidR="00345EA1" w:rsidRPr="00345EA1" w:rsidRDefault="00345EA1" w:rsidP="00345EA1">
      <w:pPr>
        <w:rPr>
          <w:rFonts w:ascii="Montserrat" w:hAnsi="Montserrat"/>
          <w:i/>
          <w:iCs/>
          <w:color w:val="202124"/>
          <w:u w:val="single"/>
        </w:rPr>
      </w:pPr>
      <w:r w:rsidRPr="00345EA1">
        <w:rPr>
          <w:rFonts w:ascii="Montserrat" w:hAnsi="Montserrat"/>
          <w:b/>
          <w:bCs/>
          <w:i/>
          <w:iCs/>
          <w:color w:val="202124"/>
          <w:sz w:val="28"/>
          <w:szCs w:val="28"/>
        </w:rPr>
        <w:lastRenderedPageBreak/>
        <w:t>Become a source of support and sound information for parents and caregivers:</w:t>
      </w:r>
      <w:r w:rsidRPr="00345EA1">
        <w:rPr>
          <w:rFonts w:ascii="Montserrat" w:hAnsi="Montserrat"/>
          <w:i/>
          <w:iCs/>
          <w:color w:val="202124"/>
          <w:u w:val="single"/>
        </w:rPr>
        <w:t xml:space="preserve"> </w:t>
      </w:r>
    </w:p>
    <w:p w14:paraId="57B312BB" w14:textId="77777777" w:rsid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Develop a resource board by the area where parents usually sign in and display local resources such as 211 or fliers about housing, food, clothing, counseling and other special needs. </w:t>
      </w:r>
    </w:p>
    <w:p w14:paraId="53FC7804" w14:textId="043A9D59" w:rsidR="00345EA1" w:rsidRP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Listen without judgment. </w:t>
      </w:r>
    </w:p>
    <w:p w14:paraId="4DDEB6E6" w14:textId="77777777" w:rsidR="00345EA1" w:rsidRP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Make parents aware of the hotline 1-800-CHILDREN to talk to a trained volunteer for information, support, and referrals to services in your area. </w:t>
      </w:r>
    </w:p>
    <w:p w14:paraId="5AC9D028" w14:textId="77777777" w:rsidR="00345EA1" w:rsidRP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Recommend that parents and caregivers keep a list of phone numbers on hand that they can call for support. </w:t>
      </w:r>
    </w:p>
    <w:p w14:paraId="35BCC287" w14:textId="77777777" w:rsidR="00345EA1" w:rsidRP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Step in. Be supportive. Respond in positive ways. Ask “How can we help you?” </w:t>
      </w:r>
    </w:p>
    <w:p w14:paraId="27A51C47" w14:textId="77777777" w:rsidR="00345EA1" w:rsidRP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Make space available for staff to meet with parents privately. </w:t>
      </w:r>
    </w:p>
    <w:p w14:paraId="3F6D6391" w14:textId="502D570E" w:rsid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Maintain confidentiality when parents share sensitive or private information.</w:t>
      </w:r>
    </w:p>
    <w:p w14:paraId="7671896D" w14:textId="7CB221FD" w:rsidR="00345EA1" w:rsidRDefault="00345EA1" w:rsidP="00345EA1">
      <w:pPr>
        <w:rPr>
          <w:rFonts w:ascii="Montserrat" w:hAnsi="Montserrat"/>
          <w:color w:val="202124"/>
        </w:rPr>
      </w:pPr>
    </w:p>
    <w:p w14:paraId="0C676323" w14:textId="77777777" w:rsidR="00345EA1" w:rsidRPr="00345EA1" w:rsidRDefault="00345EA1" w:rsidP="00345EA1">
      <w:pPr>
        <w:rPr>
          <w:rFonts w:ascii="Montserrat" w:hAnsi="Montserrat"/>
          <w:b/>
          <w:bCs/>
          <w:i/>
          <w:iCs/>
          <w:color w:val="202124"/>
          <w:sz w:val="28"/>
          <w:szCs w:val="28"/>
        </w:rPr>
      </w:pPr>
      <w:r w:rsidRPr="00345EA1">
        <w:rPr>
          <w:rFonts w:ascii="Montserrat" w:hAnsi="Montserrat"/>
          <w:b/>
          <w:bCs/>
          <w:i/>
          <w:iCs/>
          <w:color w:val="202124"/>
          <w:sz w:val="28"/>
          <w:szCs w:val="28"/>
        </w:rPr>
        <w:t xml:space="preserve">Report </w:t>
      </w:r>
    </w:p>
    <w:p w14:paraId="2FAD7EE7" w14:textId="296095B4" w:rsid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t xml:space="preserve">Keep hotline contact information visible in the office and ensure that staff is trained on recognition and mandated reporting. By law, </w:t>
      </w:r>
      <w:proofErr w:type="gramStart"/>
      <w:r>
        <w:rPr>
          <w:rFonts w:ascii="Montserrat" w:hAnsi="Montserrat"/>
          <w:color w:val="202124"/>
        </w:rPr>
        <w:t>school teachers</w:t>
      </w:r>
      <w:proofErr w:type="gramEnd"/>
      <w:r>
        <w:rPr>
          <w:rFonts w:ascii="Montserrat" w:hAnsi="Montserrat"/>
          <w:color w:val="202124"/>
        </w:rPr>
        <w:t xml:space="preserve"> and school officials must </w:t>
      </w:r>
      <w:r w:rsidRPr="00345EA1">
        <w:rPr>
          <w:rFonts w:ascii="Montserrat" w:hAnsi="Montserrat"/>
          <w:color w:val="202124"/>
        </w:rPr>
        <w:t xml:space="preserve">report suspected child abuse if you have </w:t>
      </w:r>
      <w:r>
        <w:rPr>
          <w:rFonts w:ascii="Montserrat" w:hAnsi="Montserrat"/>
          <w:color w:val="202124"/>
        </w:rPr>
        <w:t>knowledge or reasonable cause. To report suspected abuse or neglect in Montana:</w:t>
      </w:r>
    </w:p>
    <w:p w14:paraId="795BEFE1" w14:textId="52C73B0D" w:rsidR="00345EA1" w:rsidRDefault="00345EA1" w:rsidP="00345EA1">
      <w:pPr>
        <w:rPr>
          <w:rFonts w:ascii="Montserrat" w:hAnsi="Montserrat"/>
          <w:color w:val="202124"/>
        </w:rPr>
      </w:pPr>
      <w:r w:rsidRPr="00345EA1">
        <w:rPr>
          <w:rFonts w:ascii="Montserrat" w:hAnsi="Montserrat"/>
          <w:color w:val="202124"/>
        </w:rPr>
        <w:sym w:font="Symbol" w:char="F0B7"/>
      </w:r>
      <w:r w:rsidRPr="00345EA1">
        <w:rPr>
          <w:rFonts w:ascii="Montserrat" w:hAnsi="Montserrat"/>
          <w:color w:val="202124"/>
        </w:rPr>
        <w:t xml:space="preserve"> </w:t>
      </w:r>
      <w:r w:rsidRPr="002D7152">
        <w:rPr>
          <w:rFonts w:ascii="Montserrat" w:hAnsi="Montserrat"/>
          <w:color w:val="202124"/>
        </w:rPr>
        <w:t xml:space="preserve">call the </w:t>
      </w:r>
      <w:r w:rsidRPr="009B590C">
        <w:rPr>
          <w:rFonts w:ascii="Montserrat" w:hAnsi="Montserrat"/>
          <w:color w:val="202124"/>
        </w:rPr>
        <w:t>Montana</w:t>
      </w:r>
      <w:r>
        <w:rPr>
          <w:rFonts w:ascii="Montserrat" w:hAnsi="Montserrat"/>
          <w:color w:val="202124"/>
        </w:rPr>
        <w:t xml:space="preserve"> </w:t>
      </w:r>
      <w:r w:rsidRPr="002D7152">
        <w:rPr>
          <w:rFonts w:ascii="Montserrat" w:hAnsi="Montserrat"/>
          <w:color w:val="202124"/>
        </w:rPr>
        <w:t xml:space="preserve">Child </w:t>
      </w:r>
      <w:r w:rsidRPr="009B590C">
        <w:rPr>
          <w:rFonts w:ascii="Montserrat" w:hAnsi="Montserrat"/>
          <w:color w:val="202124"/>
        </w:rPr>
        <w:t>Abuse</w:t>
      </w:r>
      <w:r w:rsidRPr="002D7152">
        <w:rPr>
          <w:rFonts w:ascii="Montserrat" w:hAnsi="Montserrat"/>
          <w:color w:val="202124"/>
        </w:rPr>
        <w:t xml:space="preserve"> Hotline toll free 24/7 at </w:t>
      </w:r>
      <w:r w:rsidRPr="009B590C">
        <w:rPr>
          <w:rFonts w:ascii="Montserrat" w:hAnsi="Montserrat"/>
          <w:color w:val="202124"/>
        </w:rPr>
        <w:t>1-866-820-5437</w:t>
      </w:r>
    </w:p>
    <w:p w14:paraId="04943602" w14:textId="77777777" w:rsidR="00345EA1" w:rsidRDefault="00345EA1" w:rsidP="00345EA1">
      <w:pPr>
        <w:rPr>
          <w:rFonts w:ascii="Montserrat" w:hAnsi="Montserrat"/>
          <w:color w:val="202124"/>
        </w:rPr>
      </w:pPr>
    </w:p>
    <w:p w14:paraId="3DDAC380" w14:textId="0C8AEB42" w:rsidR="00345EA1" w:rsidRDefault="00345EA1" w:rsidP="00345EA1">
      <w:pPr>
        <w:rPr>
          <w:rFonts w:ascii="Montserrat" w:hAnsi="Montserrat"/>
          <w:color w:val="202124"/>
        </w:rPr>
      </w:pPr>
    </w:p>
    <w:p w14:paraId="691321FB" w14:textId="4031490D" w:rsidR="002D7152" w:rsidRDefault="002D7152" w:rsidP="002D7152"/>
    <w:p w14:paraId="3DCC3DB5" w14:textId="5F681541" w:rsidR="00345EA1" w:rsidRDefault="00345EA1" w:rsidP="002D7152"/>
    <w:p w14:paraId="370449E9" w14:textId="3A944DAE" w:rsidR="00345EA1" w:rsidRDefault="00345EA1" w:rsidP="002D7152"/>
    <w:p w14:paraId="6674E479" w14:textId="2D6DF51D" w:rsidR="00345EA1" w:rsidRDefault="00345EA1" w:rsidP="002D7152"/>
    <w:p w14:paraId="6E611660" w14:textId="1DA44D99" w:rsidR="00345EA1" w:rsidRDefault="00345EA1" w:rsidP="002D7152"/>
    <w:p w14:paraId="4341AFA3" w14:textId="49FBDDE0" w:rsidR="00345EA1" w:rsidRDefault="00345EA1" w:rsidP="002D7152"/>
    <w:p w14:paraId="5E7BB629" w14:textId="4B08304A" w:rsidR="00345EA1" w:rsidRDefault="00345EA1" w:rsidP="002D7152"/>
    <w:p w14:paraId="14316838" w14:textId="4677DDF2" w:rsidR="00345EA1" w:rsidRDefault="00345EA1" w:rsidP="002D7152"/>
    <w:p w14:paraId="5D02D5A2" w14:textId="77777777" w:rsidR="00345EA1" w:rsidRPr="002D7152" w:rsidRDefault="00345EA1" w:rsidP="002D7152"/>
    <w:p w14:paraId="381F0392" w14:textId="77777777" w:rsidR="002D7152" w:rsidRPr="002D7152" w:rsidRDefault="002D7152" w:rsidP="002D7152"/>
    <w:p w14:paraId="4122E095" w14:textId="77777777" w:rsidR="002D7152" w:rsidRPr="002D7152" w:rsidRDefault="002D7152" w:rsidP="002D7152"/>
    <w:p w14:paraId="0E03B7DC" w14:textId="6B5984AC" w:rsidR="002D7152" w:rsidRDefault="002D7152"/>
    <w:p w14:paraId="39755BFF" w14:textId="66570540" w:rsidR="003904F1" w:rsidRDefault="003904F1"/>
    <w:p w14:paraId="33714A42" w14:textId="1C3A8FEF" w:rsidR="003904F1" w:rsidRDefault="003904F1"/>
    <w:p w14:paraId="5AC8A1ED" w14:textId="1B9E2620" w:rsidR="003904F1" w:rsidRPr="003904F1" w:rsidRDefault="003904F1" w:rsidP="003904F1">
      <w:pPr>
        <w:jc w:val="center"/>
        <w:rPr>
          <w:i/>
          <w:iCs/>
          <w:color w:val="000000" w:themeColor="text1"/>
          <w:sz w:val="22"/>
          <w:szCs w:val="22"/>
        </w:rPr>
      </w:pPr>
      <w:r w:rsidRPr="003904F1">
        <w:rPr>
          <w:rFonts w:ascii="Montserrat" w:hAnsi="Montserrat"/>
          <w:i/>
          <w:iCs/>
          <w:color w:val="000000" w:themeColor="text1"/>
          <w:sz w:val="22"/>
          <w:szCs w:val="22"/>
        </w:rPr>
        <w:t>This information is a</w:t>
      </w:r>
      <w:r w:rsidRPr="003904F1">
        <w:rPr>
          <w:rFonts w:ascii="Montserrat" w:hAnsi="Montserrat"/>
          <w:i/>
          <w:iCs/>
          <w:color w:val="000000" w:themeColor="text1"/>
          <w:sz w:val="22"/>
          <w:szCs w:val="22"/>
        </w:rPr>
        <w:t xml:space="preserve">dapted from material by The Face It® Movement, an initiative led by </w:t>
      </w:r>
      <w:proofErr w:type="spellStart"/>
      <w:r w:rsidRPr="003904F1">
        <w:rPr>
          <w:rFonts w:ascii="Montserrat" w:hAnsi="Montserrat"/>
          <w:i/>
          <w:iCs/>
          <w:color w:val="000000" w:themeColor="text1"/>
          <w:sz w:val="22"/>
          <w:szCs w:val="22"/>
        </w:rPr>
        <w:t>Kosair</w:t>
      </w:r>
      <w:proofErr w:type="spellEnd"/>
      <w:r w:rsidRPr="003904F1">
        <w:rPr>
          <w:rFonts w:ascii="Montserrat" w:hAnsi="Montserrat"/>
          <w:i/>
          <w:iCs/>
          <w:color w:val="000000" w:themeColor="text1"/>
          <w:sz w:val="22"/>
          <w:szCs w:val="22"/>
        </w:rPr>
        <w:t xml:space="preserve"> Charities in the state of Kentucky. For more information visit their ​website at https://faceitabuse.org/</w:t>
      </w:r>
    </w:p>
    <w:p w14:paraId="0DB08205" w14:textId="1D2965E8" w:rsidR="003904F1" w:rsidRDefault="003904F1"/>
    <w:p w14:paraId="5837254F" w14:textId="3451C03A" w:rsidR="003904F1" w:rsidRDefault="003904F1">
      <w:r>
        <w:rPr>
          <w:noProof/>
        </w:rPr>
        <w:drawing>
          <wp:inline distT="0" distB="0" distL="0" distR="0" wp14:anchorId="3F482E10" wp14:editId="123950EF">
            <wp:extent cx="5346700" cy="11557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52"/>
    <w:rsid w:val="00111CA6"/>
    <w:rsid w:val="002D7152"/>
    <w:rsid w:val="00345EA1"/>
    <w:rsid w:val="003904F1"/>
    <w:rsid w:val="008649AC"/>
    <w:rsid w:val="009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98677"/>
  <w15:chartTrackingRefBased/>
  <w15:docId w15:val="{2A3F97EA-8BDB-854E-A6F0-7FA3C505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Center</dc:creator>
  <cp:keywords/>
  <dc:description/>
  <cp:lastModifiedBy>Help Center</cp:lastModifiedBy>
  <cp:revision>2</cp:revision>
  <cp:lastPrinted>2021-03-09T00:46:00Z</cp:lastPrinted>
  <dcterms:created xsi:type="dcterms:W3CDTF">2021-03-09T15:27:00Z</dcterms:created>
  <dcterms:modified xsi:type="dcterms:W3CDTF">2021-03-09T15:27:00Z</dcterms:modified>
</cp:coreProperties>
</file>